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534C" w14:textId="77777777" w:rsidR="00606D3A" w:rsidRPr="00332DA6" w:rsidRDefault="00606D3A" w:rsidP="009F49BE">
      <w:pPr>
        <w:spacing w:after="120" w:line="288" w:lineRule="auto"/>
        <w:rPr>
          <w:b/>
          <w:sz w:val="24"/>
          <w:szCs w:val="24"/>
          <w:u w:val="single"/>
        </w:rPr>
      </w:pPr>
      <w:r w:rsidRPr="00332DA6">
        <w:rPr>
          <w:b/>
          <w:sz w:val="24"/>
          <w:szCs w:val="24"/>
          <w:u w:val="single"/>
        </w:rPr>
        <w:t>PRESSE-INFORMATION</w:t>
      </w:r>
    </w:p>
    <w:p w14:paraId="55E0119D" w14:textId="0237AA60" w:rsidR="00606D3A" w:rsidRPr="00332DA6" w:rsidRDefault="00606D3A" w:rsidP="00606D3A">
      <w:pPr>
        <w:spacing w:after="120" w:line="288" w:lineRule="auto"/>
        <w:jc w:val="right"/>
        <w:rPr>
          <w:sz w:val="24"/>
          <w:szCs w:val="24"/>
        </w:rPr>
      </w:pPr>
      <w:r w:rsidRPr="00332DA6">
        <w:rPr>
          <w:sz w:val="24"/>
          <w:szCs w:val="24"/>
        </w:rPr>
        <w:t xml:space="preserve">Mainz, </w:t>
      </w:r>
      <w:r w:rsidR="006F7B95">
        <w:rPr>
          <w:sz w:val="24"/>
          <w:szCs w:val="24"/>
        </w:rPr>
        <w:t>10</w:t>
      </w:r>
      <w:r w:rsidR="002D2E95">
        <w:rPr>
          <w:sz w:val="24"/>
          <w:szCs w:val="24"/>
        </w:rPr>
        <w:t>. Februar 202</w:t>
      </w:r>
      <w:r w:rsidR="006F7B95">
        <w:rPr>
          <w:sz w:val="24"/>
          <w:szCs w:val="24"/>
        </w:rPr>
        <w:t>6</w:t>
      </w:r>
    </w:p>
    <w:p w14:paraId="39B4EE8C" w14:textId="77777777" w:rsidR="00AF0075" w:rsidRPr="00AF0075" w:rsidRDefault="00AF0075" w:rsidP="00AF0075">
      <w:pPr>
        <w:spacing w:after="120" w:line="288" w:lineRule="auto"/>
        <w:rPr>
          <w:b/>
          <w:sz w:val="24"/>
          <w:szCs w:val="24"/>
        </w:rPr>
      </w:pPr>
      <w:r w:rsidRPr="00AF0075">
        <w:rPr>
          <w:b/>
          <w:bCs/>
          <w:sz w:val="24"/>
          <w:szCs w:val="24"/>
        </w:rPr>
        <w:t>MCV-Motivwagen mit satirischen Seitenhieben</w:t>
      </w:r>
      <w:r w:rsidRPr="00AF0075">
        <w:rPr>
          <w:b/>
          <w:sz w:val="24"/>
          <w:szCs w:val="24"/>
        </w:rPr>
        <w:br/>
      </w:r>
      <w:proofErr w:type="gramStart"/>
      <w:r w:rsidRPr="00AF0075">
        <w:rPr>
          <w:b/>
          <w:bCs/>
          <w:sz w:val="24"/>
          <w:szCs w:val="24"/>
        </w:rPr>
        <w:t>Überlebensgroß</w:t>
      </w:r>
      <w:proofErr w:type="gramEnd"/>
      <w:r w:rsidRPr="00AF0075">
        <w:rPr>
          <w:b/>
          <w:bCs/>
          <w:sz w:val="24"/>
          <w:szCs w:val="24"/>
        </w:rPr>
        <w:t xml:space="preserve"> karikierte Kunstwerke</w:t>
      </w:r>
    </w:p>
    <w:p w14:paraId="6D304C32" w14:textId="77777777" w:rsidR="00AF0075" w:rsidRPr="00AF0075" w:rsidRDefault="00AF0075" w:rsidP="00AF0075">
      <w:pPr>
        <w:spacing w:after="120" w:line="288" w:lineRule="auto"/>
        <w:rPr>
          <w:bCs/>
          <w:sz w:val="24"/>
          <w:szCs w:val="24"/>
        </w:rPr>
      </w:pPr>
      <w:r w:rsidRPr="00AF0075">
        <w:rPr>
          <w:bCs/>
          <w:sz w:val="24"/>
          <w:szCs w:val="24"/>
        </w:rPr>
        <w:t xml:space="preserve">Es ist der 122. Rosenmontagszug seit der Gründung des Mainzer Carneval-Vereins 1838 e. V., der am 16. Februar 2026 durch die Straßen der Landeshauptstadt ziehen wird. Der erste Zug nach dem Zweiten Weltkrieg fand 1950 statt. Traditionell setzt sich der vierfarbbunte Lindwurm um 11.11 Uhr in der </w:t>
      </w:r>
      <w:proofErr w:type="spellStart"/>
      <w:r w:rsidRPr="00AF0075">
        <w:rPr>
          <w:bCs/>
          <w:sz w:val="24"/>
          <w:szCs w:val="24"/>
        </w:rPr>
        <w:t>Boppstraße</w:t>
      </w:r>
      <w:proofErr w:type="spellEnd"/>
      <w:r w:rsidRPr="00AF0075">
        <w:rPr>
          <w:bCs/>
          <w:sz w:val="24"/>
          <w:szCs w:val="24"/>
        </w:rPr>
        <w:t xml:space="preserve"> in Bewegung und legt auf seiner rund sieben Kilometer langen Strecke einen Großteil der Innenstadt zurück. Mehr als 9.500 Närrinnen und Narrhallesen </w:t>
      </w:r>
      <w:proofErr w:type="gramStart"/>
      <w:r w:rsidRPr="00AF0075">
        <w:rPr>
          <w:bCs/>
          <w:sz w:val="24"/>
          <w:szCs w:val="24"/>
        </w:rPr>
        <w:t>werden</w:t>
      </w:r>
      <w:proofErr w:type="gramEnd"/>
      <w:r w:rsidRPr="00AF0075">
        <w:rPr>
          <w:bCs/>
          <w:sz w:val="24"/>
          <w:szCs w:val="24"/>
        </w:rPr>
        <w:t xml:space="preserve"> dabei mitmarschieren. Für Rollstuhlfahrerinnen und Rollstuhlfahrer ist erneut ein spezieller Bereich am Höfchen eingerichtet.</w:t>
      </w:r>
    </w:p>
    <w:p w14:paraId="70E8041C" w14:textId="77777777" w:rsidR="00AF0075" w:rsidRPr="00AF0075" w:rsidRDefault="00AF0075" w:rsidP="00AF0075">
      <w:pPr>
        <w:spacing w:after="120" w:line="288" w:lineRule="auto"/>
        <w:rPr>
          <w:bCs/>
          <w:sz w:val="24"/>
          <w:szCs w:val="24"/>
        </w:rPr>
      </w:pPr>
      <w:r w:rsidRPr="00AF0075">
        <w:rPr>
          <w:bCs/>
          <w:sz w:val="24"/>
          <w:szCs w:val="24"/>
        </w:rPr>
        <w:t>Zu den Höhepunkten und Markenzeichen des Mainzer Rosenmontagszugs zählen die politischen Motivwagen. Jahr für Jahr nehmen sie mit satirischem Witz und spitzer Ironie aktuelle Ereignisse sowie Persönlichkeiten aus Stadt, Land, Bund und Weltpolitik aufs Korn. In diesem Jahr werden elf Motivwagen mit überlebensgroß karikierten Kunstwerken durch die Gassen der Stadt ziehen.</w:t>
      </w:r>
    </w:p>
    <w:p w14:paraId="0FF2A062" w14:textId="77777777" w:rsidR="00AF0075" w:rsidRPr="00AF0075" w:rsidRDefault="00AF0075" w:rsidP="00AF0075">
      <w:pPr>
        <w:spacing w:after="120" w:line="288" w:lineRule="auto"/>
        <w:rPr>
          <w:bCs/>
          <w:sz w:val="24"/>
          <w:szCs w:val="24"/>
        </w:rPr>
      </w:pPr>
      <w:r w:rsidRPr="00AF0075">
        <w:rPr>
          <w:bCs/>
          <w:sz w:val="24"/>
          <w:szCs w:val="24"/>
        </w:rPr>
        <w:t>Vorgestellt werden die Motivwagen traditionell am Dienstag vor Fastnacht. Seit Anbeginn sind die vom MCV gebauten Motivwagen ein wesentlicher Bestandteil des Mainzer Rosenmontagszugs. Gebaut werden sie seit 2025 von Stefan Hisge und seinem Team. Mit Planung und Entwurf wird jeweils bereits im Herbst des Vorjahres begonnen. Die zeichnerische Umsetzung der Motive stammt von Michael Apitz.</w:t>
      </w:r>
    </w:p>
    <w:p w14:paraId="69FF8CF7" w14:textId="77777777" w:rsidR="00AF0075" w:rsidRPr="00AF0075" w:rsidRDefault="00AF0075" w:rsidP="00AF0075">
      <w:pPr>
        <w:spacing w:after="120" w:line="288" w:lineRule="auto"/>
        <w:rPr>
          <w:bCs/>
          <w:sz w:val="24"/>
          <w:szCs w:val="24"/>
        </w:rPr>
      </w:pPr>
      <w:r w:rsidRPr="00AF0075">
        <w:rPr>
          <w:bCs/>
          <w:sz w:val="24"/>
          <w:szCs w:val="24"/>
        </w:rPr>
        <w:t>Über die Auswahl der Themen entscheidet der Kreativkreis des MCV. Sprecher des Ausschusses ist Boris Henkel, sein Stellvertreter Nikolaus Jackob. Gemeinsam mit ihrem Team beraten sie jährlich über die Entwürfe, mit denen aktuelle politische Entwicklungen karikiert werden sollen. Nach der endgültigen Entscheidung entstehen die Wagen in der MCV-Wagenhalle in Mainz-Mombach, begleitet von den passenden gereimten Versen.</w:t>
      </w:r>
    </w:p>
    <w:p w14:paraId="0BCFD6DF" w14:textId="11E5435F" w:rsidR="00AF0075" w:rsidRPr="00AF0075" w:rsidRDefault="00AF0075" w:rsidP="00AF0075">
      <w:pPr>
        <w:spacing w:after="120" w:line="288" w:lineRule="auto"/>
        <w:rPr>
          <w:bCs/>
          <w:sz w:val="24"/>
          <w:szCs w:val="24"/>
        </w:rPr>
      </w:pPr>
      <w:r w:rsidRPr="00AF0075">
        <w:rPr>
          <w:bCs/>
          <w:sz w:val="24"/>
          <w:szCs w:val="24"/>
        </w:rPr>
        <w:t>Alle Motivwagen werden am Fastnachtssonntag auf der Ludwigsstraße im Rahmen der Veranstaltung „Tanz auf der Lu“ aufgestellt und der Öffentlichkeit präsentiert. Als Veranstalter der Mainzer Straßenfastnacht trägt der MCV einen Großteil der Finanzierung. Im Jahr 202</w:t>
      </w:r>
      <w:r w:rsidR="00C514A7">
        <w:rPr>
          <w:bCs/>
          <w:sz w:val="24"/>
          <w:szCs w:val="24"/>
        </w:rPr>
        <w:t>6</w:t>
      </w:r>
      <w:r w:rsidRPr="00AF0075">
        <w:rPr>
          <w:bCs/>
          <w:sz w:val="24"/>
          <w:szCs w:val="24"/>
        </w:rPr>
        <w:t xml:space="preserve"> wurden sechs Motivwagen vollständig vom MCV finanziert, fünf weitere durch die Unterstützung </w:t>
      </w:r>
      <w:r w:rsidR="00C514A7">
        <w:rPr>
          <w:bCs/>
          <w:sz w:val="24"/>
          <w:szCs w:val="24"/>
        </w:rPr>
        <w:t>von 40</w:t>
      </w:r>
      <w:r w:rsidRPr="00AF0075">
        <w:rPr>
          <w:bCs/>
          <w:sz w:val="24"/>
          <w:szCs w:val="24"/>
        </w:rPr>
        <w:t xml:space="preserve"> Vereine</w:t>
      </w:r>
      <w:r w:rsidR="00C514A7">
        <w:rPr>
          <w:bCs/>
          <w:sz w:val="24"/>
          <w:szCs w:val="24"/>
        </w:rPr>
        <w:t>n</w:t>
      </w:r>
      <w:r w:rsidRPr="00AF0075">
        <w:rPr>
          <w:bCs/>
          <w:sz w:val="24"/>
          <w:szCs w:val="24"/>
        </w:rPr>
        <w:t xml:space="preserve"> der Mainzer Fastnacht eG ermöglicht. Insgesamt sind es damit elf Motivwagen. Dafür gilt ein besonders herzlicher Dank.</w:t>
      </w:r>
    </w:p>
    <w:p w14:paraId="0B1ED18E" w14:textId="3A5B738C" w:rsidR="000F28B8" w:rsidRPr="00332DA6" w:rsidRDefault="000F28B8" w:rsidP="005C5556">
      <w:pPr>
        <w:spacing w:after="120" w:line="288" w:lineRule="auto"/>
        <w:rPr>
          <w:b/>
          <w:sz w:val="24"/>
          <w:szCs w:val="24"/>
        </w:rPr>
      </w:pPr>
      <w:r w:rsidRPr="00332DA6">
        <w:rPr>
          <w:rFonts w:cs="Arial"/>
          <w:b/>
          <w:color w:val="000000"/>
          <w:sz w:val="24"/>
          <w:szCs w:val="24"/>
        </w:rPr>
        <w:t>MCV Helau</w:t>
      </w:r>
    </w:p>
    <w:sectPr w:rsidR="000F28B8" w:rsidRPr="00332D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50AB" w14:textId="77777777" w:rsidR="00BA44FA" w:rsidRDefault="00BA44FA" w:rsidP="00BA44FA">
      <w:pPr>
        <w:spacing w:after="0" w:line="240" w:lineRule="auto"/>
      </w:pPr>
      <w:r>
        <w:separator/>
      </w:r>
    </w:p>
  </w:endnote>
  <w:endnote w:type="continuationSeparator" w:id="0">
    <w:p w14:paraId="401D0444" w14:textId="77777777" w:rsidR="00BA44FA" w:rsidRDefault="00BA44FA" w:rsidP="00BA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1D2F" w14:textId="77777777" w:rsidR="00F7286A" w:rsidRDefault="00F728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790591661"/>
        <w:docPartObj>
          <w:docPartGallery w:val="Page Numbers (Bottom of Page)"/>
          <w:docPartUnique/>
        </w:docPartObj>
      </w:sdtPr>
      <w:sdtEndPr>
        <w:rPr>
          <w:rFonts w:asciiTheme="minorHAnsi" w:eastAsiaTheme="minorHAnsi" w:hAnsiTheme="minorHAnsi" w:cstheme="minorBidi"/>
          <w:sz w:val="22"/>
          <w:szCs w:val="22"/>
        </w:rPr>
      </w:sdtEndPr>
      <w:sdtContent>
        <w:tr w:rsidR="00606D3A" w14:paraId="742BF91E" w14:textId="77777777">
          <w:trPr>
            <w:trHeight w:val="727"/>
          </w:trPr>
          <w:tc>
            <w:tcPr>
              <w:tcW w:w="4000" w:type="pct"/>
              <w:tcBorders>
                <w:right w:val="triple" w:sz="4" w:space="0" w:color="4F81BD" w:themeColor="accent1"/>
              </w:tcBorders>
            </w:tcPr>
            <w:p w14:paraId="76288614" w14:textId="77777777" w:rsidR="00606D3A" w:rsidRPr="00606D3A" w:rsidRDefault="00F7286A" w:rsidP="00606D3A">
              <w:pPr>
                <w:spacing w:after="0" w:line="240" w:lineRule="auto"/>
                <w:rPr>
                  <w:rFonts w:ascii="Calibri" w:eastAsia="Times New Roman" w:hAnsi="Calibri" w:cs="Times New Roman"/>
                  <w:i/>
                  <w:lang w:eastAsia="de-DE"/>
                </w:rPr>
              </w:pPr>
              <w:r>
                <w:rPr>
                  <w:rFonts w:ascii="Calibri" w:eastAsia="Times New Roman" w:hAnsi="Calibri" w:cs="Times New Roman"/>
                  <w:i/>
                  <w:lang w:eastAsia="de-DE"/>
                </w:rPr>
                <w:t xml:space="preserve"> Mainzer Carneval-</w:t>
              </w:r>
              <w:r w:rsidR="00606D3A" w:rsidRPr="00606D3A">
                <w:rPr>
                  <w:rFonts w:ascii="Calibri" w:eastAsia="Times New Roman" w:hAnsi="Calibri" w:cs="Times New Roman"/>
                  <w:i/>
                  <w:lang w:eastAsia="de-DE"/>
                </w:rPr>
                <w:t xml:space="preserve">Verein 1838 e.V. – </w:t>
              </w:r>
              <w:proofErr w:type="spellStart"/>
              <w:r w:rsidR="00606D3A" w:rsidRPr="00606D3A">
                <w:rPr>
                  <w:rFonts w:ascii="Calibri" w:eastAsia="Times New Roman" w:hAnsi="Calibri" w:cs="Times New Roman"/>
                  <w:i/>
                  <w:lang w:eastAsia="de-DE"/>
                </w:rPr>
                <w:t>Emmeransstraße</w:t>
              </w:r>
              <w:proofErr w:type="spellEnd"/>
              <w:r w:rsidR="00606D3A" w:rsidRPr="00606D3A">
                <w:rPr>
                  <w:rFonts w:ascii="Calibri" w:eastAsia="Times New Roman" w:hAnsi="Calibri" w:cs="Times New Roman"/>
                  <w:i/>
                  <w:lang w:eastAsia="de-DE"/>
                </w:rPr>
                <w:t xml:space="preserve"> 29 – 55116 Mainz</w:t>
              </w:r>
            </w:p>
            <w:p w14:paraId="0BACAF6B" w14:textId="77777777" w:rsidR="00606D3A" w:rsidRDefault="00606D3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7AD262FA" w14:textId="77777777" w:rsidR="00606D3A" w:rsidRDefault="00606D3A">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A1DE4">
                <w:rPr>
                  <w:noProof/>
                </w:rPr>
                <w:t>1</w:t>
              </w:r>
              <w:r>
                <w:fldChar w:fldCharType="end"/>
              </w:r>
            </w:p>
          </w:tc>
        </w:tr>
      </w:sdtContent>
    </w:sdt>
  </w:tbl>
  <w:p w14:paraId="5600EE1B" w14:textId="77777777" w:rsidR="00BA44FA" w:rsidRDefault="00BA44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D05A" w14:textId="77777777" w:rsidR="00F7286A" w:rsidRDefault="00F728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F0FB" w14:textId="77777777" w:rsidR="00BA44FA" w:rsidRDefault="00BA44FA" w:rsidP="00BA44FA">
      <w:pPr>
        <w:spacing w:after="0" w:line="240" w:lineRule="auto"/>
      </w:pPr>
      <w:r>
        <w:separator/>
      </w:r>
    </w:p>
  </w:footnote>
  <w:footnote w:type="continuationSeparator" w:id="0">
    <w:p w14:paraId="2B6ACA6D" w14:textId="77777777" w:rsidR="00BA44FA" w:rsidRDefault="00BA44FA" w:rsidP="00BA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7DC9" w14:textId="77777777" w:rsidR="00F7286A" w:rsidRDefault="00F728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29C6" w14:textId="77777777" w:rsidR="00BA44FA" w:rsidRDefault="00BA44FA" w:rsidP="00BA44FA">
    <w:pPr>
      <w:pStyle w:val="Kopfzeile"/>
      <w:tabs>
        <w:tab w:val="clear" w:pos="4536"/>
        <w:tab w:val="clear" w:pos="9072"/>
        <w:tab w:val="left" w:pos="2568"/>
      </w:tabs>
    </w:pPr>
    <w:r>
      <w:rPr>
        <w:noProof/>
        <w:sz w:val="24"/>
        <w:szCs w:val="24"/>
        <w:lang w:eastAsia="de-DE"/>
      </w:rPr>
      <w:drawing>
        <wp:anchor distT="0" distB="0" distL="114300" distR="114300" simplePos="0" relativeHeight="251658240" behindDoc="1" locked="0" layoutInCell="1" allowOverlap="1" wp14:anchorId="7DC89E94" wp14:editId="14789BB0">
          <wp:simplePos x="0" y="0"/>
          <wp:positionH relativeFrom="column">
            <wp:posOffset>4407535</wp:posOffset>
          </wp:positionH>
          <wp:positionV relativeFrom="paragraph">
            <wp:posOffset>635</wp:posOffset>
          </wp:positionV>
          <wp:extent cx="598805" cy="619760"/>
          <wp:effectExtent l="0" t="0" r="0" b="8890"/>
          <wp:wrapTight wrapText="bothSides">
            <wp:wrapPolygon edited="0">
              <wp:start x="0" y="0"/>
              <wp:lineTo x="0" y="21246"/>
              <wp:lineTo x="20615" y="21246"/>
              <wp:lineTo x="2061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CV 4_Fastnachtsfb 1_Ebe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8805" cy="619760"/>
                  </a:xfrm>
                  <a:prstGeom prst="rect">
                    <a:avLst/>
                  </a:prstGeom>
                </pic:spPr>
              </pic:pic>
            </a:graphicData>
          </a:graphic>
          <wp14:sizeRelH relativeFrom="page">
            <wp14:pctWidth>0</wp14:pctWidth>
          </wp14:sizeRelH>
          <wp14:sizeRelV relativeFrom="page">
            <wp14:pctHeight>0</wp14:pctHeight>
          </wp14:sizeRelV>
        </wp:anchor>
      </w:drawing>
    </w:r>
    <w:r>
      <w:tab/>
    </w:r>
  </w:p>
  <w:p w14:paraId="59524C59" w14:textId="77777777" w:rsidR="00BA44FA" w:rsidRDefault="00BA44FA" w:rsidP="00BA44FA">
    <w:pPr>
      <w:pStyle w:val="Kopfzeile"/>
      <w:tabs>
        <w:tab w:val="clear" w:pos="4536"/>
        <w:tab w:val="clear" w:pos="9072"/>
        <w:tab w:val="left" w:pos="2568"/>
      </w:tabs>
    </w:pPr>
  </w:p>
  <w:p w14:paraId="4547CDBF" w14:textId="77777777" w:rsidR="00BA44FA" w:rsidRDefault="00BA44FA" w:rsidP="00BA44FA">
    <w:pPr>
      <w:pStyle w:val="Kopfzeile"/>
      <w:tabs>
        <w:tab w:val="clear" w:pos="4536"/>
        <w:tab w:val="clear" w:pos="9072"/>
        <w:tab w:val="left" w:pos="2568"/>
      </w:tabs>
    </w:pPr>
  </w:p>
  <w:p w14:paraId="6EACE2F0" w14:textId="77777777" w:rsidR="00BA44FA" w:rsidRDefault="00BA44FA" w:rsidP="00BA44FA">
    <w:pPr>
      <w:pStyle w:val="Kopfzeile"/>
      <w:tabs>
        <w:tab w:val="clear" w:pos="4536"/>
        <w:tab w:val="clear" w:pos="9072"/>
        <w:tab w:val="left" w:pos="2568"/>
      </w:tabs>
    </w:pPr>
  </w:p>
  <w:p w14:paraId="798B071F" w14:textId="77777777" w:rsidR="00BA44FA" w:rsidRDefault="00BA44FA" w:rsidP="00BA44FA">
    <w:pPr>
      <w:pStyle w:val="Kopfzeile"/>
      <w:tabs>
        <w:tab w:val="clear" w:pos="4536"/>
        <w:tab w:val="clear" w:pos="9072"/>
        <w:tab w:val="left" w:pos="25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2FE8" w14:textId="77777777" w:rsidR="00F7286A" w:rsidRDefault="00F728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37DE2"/>
    <w:multiLevelType w:val="hybridMultilevel"/>
    <w:tmpl w:val="02B65A04"/>
    <w:lvl w:ilvl="0" w:tplc="0C64995C">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239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020"/>
    <w:rsid w:val="00007C55"/>
    <w:rsid w:val="00016354"/>
    <w:rsid w:val="00055705"/>
    <w:rsid w:val="00076F61"/>
    <w:rsid w:val="000B5921"/>
    <w:rsid w:val="000F28B8"/>
    <w:rsid w:val="00104B92"/>
    <w:rsid w:val="0015733F"/>
    <w:rsid w:val="00182B30"/>
    <w:rsid w:val="001E5B9D"/>
    <w:rsid w:val="00237F6F"/>
    <w:rsid w:val="0029764B"/>
    <w:rsid w:val="002D23E5"/>
    <w:rsid w:val="002D2E95"/>
    <w:rsid w:val="0032047D"/>
    <w:rsid w:val="00332DA6"/>
    <w:rsid w:val="00372241"/>
    <w:rsid w:val="003972A7"/>
    <w:rsid w:val="003A1ACF"/>
    <w:rsid w:val="003A1DE4"/>
    <w:rsid w:val="00462402"/>
    <w:rsid w:val="00473020"/>
    <w:rsid w:val="004C4644"/>
    <w:rsid w:val="004E4A0C"/>
    <w:rsid w:val="004F20A2"/>
    <w:rsid w:val="005667DE"/>
    <w:rsid w:val="005C5556"/>
    <w:rsid w:val="00606D3A"/>
    <w:rsid w:val="00692876"/>
    <w:rsid w:val="006C4A15"/>
    <w:rsid w:val="006F7B95"/>
    <w:rsid w:val="00711150"/>
    <w:rsid w:val="007231E2"/>
    <w:rsid w:val="007420AD"/>
    <w:rsid w:val="00802EDE"/>
    <w:rsid w:val="008234C4"/>
    <w:rsid w:val="008436C2"/>
    <w:rsid w:val="00864B2B"/>
    <w:rsid w:val="008914E4"/>
    <w:rsid w:val="009F49BE"/>
    <w:rsid w:val="00A53BD3"/>
    <w:rsid w:val="00A9109D"/>
    <w:rsid w:val="00A91DF9"/>
    <w:rsid w:val="00AC78CF"/>
    <w:rsid w:val="00AF0075"/>
    <w:rsid w:val="00B254CF"/>
    <w:rsid w:val="00B321C2"/>
    <w:rsid w:val="00B600B7"/>
    <w:rsid w:val="00BA44FA"/>
    <w:rsid w:val="00BE735E"/>
    <w:rsid w:val="00BF422B"/>
    <w:rsid w:val="00C01A8A"/>
    <w:rsid w:val="00C16BD5"/>
    <w:rsid w:val="00C42166"/>
    <w:rsid w:val="00C514A7"/>
    <w:rsid w:val="00C73D7F"/>
    <w:rsid w:val="00C9563A"/>
    <w:rsid w:val="00D06C92"/>
    <w:rsid w:val="00D32AAA"/>
    <w:rsid w:val="00D41FB1"/>
    <w:rsid w:val="00D92E2F"/>
    <w:rsid w:val="00DC56C4"/>
    <w:rsid w:val="00E36C12"/>
    <w:rsid w:val="00E63097"/>
    <w:rsid w:val="00E64C25"/>
    <w:rsid w:val="00EA3862"/>
    <w:rsid w:val="00ED79A1"/>
    <w:rsid w:val="00F7286A"/>
    <w:rsid w:val="00FD483C"/>
    <w:rsid w:val="00FE7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A212D13"/>
  <w15:docId w15:val="{D4D25A09-3C5D-4DF2-AC0E-A3E34BC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0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F49B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9F49BE"/>
    <w:pPr>
      <w:ind w:left="720"/>
      <w:contextualSpacing/>
    </w:pPr>
  </w:style>
  <w:style w:type="paragraph" w:styleId="Sprechblasentext">
    <w:name w:val="Balloon Text"/>
    <w:basedOn w:val="Standard"/>
    <w:link w:val="SprechblasentextZchn"/>
    <w:uiPriority w:val="99"/>
    <w:semiHidden/>
    <w:unhideWhenUsed/>
    <w:rsid w:val="00BA44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44FA"/>
    <w:rPr>
      <w:rFonts w:ascii="Tahoma" w:hAnsi="Tahoma" w:cs="Tahoma"/>
      <w:sz w:val="16"/>
      <w:szCs w:val="16"/>
    </w:rPr>
  </w:style>
  <w:style w:type="paragraph" w:styleId="Kopfzeile">
    <w:name w:val="header"/>
    <w:basedOn w:val="Standard"/>
    <w:link w:val="KopfzeileZchn"/>
    <w:uiPriority w:val="99"/>
    <w:unhideWhenUsed/>
    <w:rsid w:val="00BA44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44FA"/>
  </w:style>
  <w:style w:type="paragraph" w:styleId="Fuzeile">
    <w:name w:val="footer"/>
    <w:basedOn w:val="Standard"/>
    <w:link w:val="FuzeileZchn"/>
    <w:uiPriority w:val="99"/>
    <w:unhideWhenUsed/>
    <w:rsid w:val="00BA44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44FA"/>
  </w:style>
  <w:style w:type="paragraph" w:styleId="Textkrper">
    <w:name w:val="Body Text"/>
    <w:basedOn w:val="Standard"/>
    <w:link w:val="TextkrperZchn"/>
    <w:uiPriority w:val="99"/>
    <w:unhideWhenUsed/>
    <w:rsid w:val="00332DA6"/>
    <w:pPr>
      <w:spacing w:after="120"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rsid w:val="00332DA6"/>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1E5B9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742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51813">
      <w:bodyDiv w:val="1"/>
      <w:marLeft w:val="0"/>
      <w:marRight w:val="0"/>
      <w:marTop w:val="0"/>
      <w:marBottom w:val="0"/>
      <w:divBdr>
        <w:top w:val="none" w:sz="0" w:space="0" w:color="auto"/>
        <w:left w:val="none" w:sz="0" w:space="0" w:color="auto"/>
        <w:bottom w:val="none" w:sz="0" w:space="0" w:color="auto"/>
        <w:right w:val="none" w:sz="0" w:space="0" w:color="auto"/>
      </w:divBdr>
    </w:div>
    <w:div w:id="963004524">
      <w:bodyDiv w:val="1"/>
      <w:marLeft w:val="0"/>
      <w:marRight w:val="0"/>
      <w:marTop w:val="0"/>
      <w:marBottom w:val="0"/>
      <w:divBdr>
        <w:top w:val="none" w:sz="0" w:space="0" w:color="auto"/>
        <w:left w:val="none" w:sz="0" w:space="0" w:color="auto"/>
        <w:bottom w:val="none" w:sz="0" w:space="0" w:color="auto"/>
        <w:right w:val="none" w:sz="0" w:space="0" w:color="auto"/>
      </w:divBdr>
    </w:div>
    <w:div w:id="1119448199">
      <w:bodyDiv w:val="1"/>
      <w:marLeft w:val="0"/>
      <w:marRight w:val="0"/>
      <w:marTop w:val="0"/>
      <w:marBottom w:val="0"/>
      <w:divBdr>
        <w:top w:val="none" w:sz="0" w:space="0" w:color="auto"/>
        <w:left w:val="none" w:sz="0" w:space="0" w:color="auto"/>
        <w:bottom w:val="none" w:sz="0" w:space="0" w:color="auto"/>
        <w:right w:val="none" w:sz="0" w:space="0" w:color="auto"/>
      </w:divBdr>
    </w:div>
    <w:div w:id="1233347445">
      <w:bodyDiv w:val="1"/>
      <w:marLeft w:val="0"/>
      <w:marRight w:val="0"/>
      <w:marTop w:val="0"/>
      <w:marBottom w:val="0"/>
      <w:divBdr>
        <w:top w:val="none" w:sz="0" w:space="0" w:color="auto"/>
        <w:left w:val="none" w:sz="0" w:space="0" w:color="auto"/>
        <w:bottom w:val="none" w:sz="0" w:space="0" w:color="auto"/>
        <w:right w:val="none" w:sz="0" w:space="0" w:color="auto"/>
      </w:divBdr>
    </w:div>
    <w:div w:id="1836459974">
      <w:bodyDiv w:val="1"/>
      <w:marLeft w:val="0"/>
      <w:marRight w:val="0"/>
      <w:marTop w:val="0"/>
      <w:marBottom w:val="0"/>
      <w:divBdr>
        <w:top w:val="none" w:sz="0" w:space="0" w:color="auto"/>
        <w:left w:val="none" w:sz="0" w:space="0" w:color="auto"/>
        <w:bottom w:val="none" w:sz="0" w:space="0" w:color="auto"/>
        <w:right w:val="none" w:sz="0" w:space="0" w:color="auto"/>
      </w:divBdr>
    </w:div>
    <w:div w:id="19337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Bonewitz Agentur und Verlag</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Bonewitz</dc:creator>
  <cp:lastModifiedBy>Michael Bonewitz</cp:lastModifiedBy>
  <cp:revision>3</cp:revision>
  <cp:lastPrinted>2026-01-28T10:20:00Z</cp:lastPrinted>
  <dcterms:created xsi:type="dcterms:W3CDTF">2026-01-28T10:26:00Z</dcterms:created>
  <dcterms:modified xsi:type="dcterms:W3CDTF">2026-02-06T16:43:00Z</dcterms:modified>
</cp:coreProperties>
</file>